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AE77" w14:textId="2F4E3B48" w:rsidR="000F12D3" w:rsidRDefault="000F12D3" w:rsidP="0010776C">
      <w:pPr>
        <w:jc w:val="center"/>
        <w:rPr>
          <w:b/>
          <w:bCs/>
          <w:noProof/>
          <w:sz w:val="28"/>
          <w:szCs w:val="28"/>
          <w:u w:val="single"/>
        </w:rPr>
      </w:pPr>
      <w:bookmarkStart w:id="0" w:name="_Hlk177996663"/>
      <w:r w:rsidRPr="000F12D3">
        <w:rPr>
          <w:b/>
          <w:bCs/>
          <w:noProof/>
          <w:sz w:val="28"/>
          <w:szCs w:val="28"/>
          <w:u w:val="single"/>
        </w:rPr>
        <w:t>Panama City Little League Boundary Map</w:t>
      </w:r>
    </w:p>
    <w:bookmarkEnd w:id="0"/>
    <w:p w14:paraId="4963C105" w14:textId="77A31F9F" w:rsidR="009B0585" w:rsidRPr="009B0585" w:rsidRDefault="009B0585" w:rsidP="0010776C">
      <w:pPr>
        <w:jc w:val="center"/>
        <w:rPr>
          <w:sz w:val="18"/>
          <w:szCs w:val="18"/>
        </w:rPr>
      </w:pPr>
      <w:r w:rsidRPr="009B0585">
        <w:rPr>
          <w:b/>
          <w:bCs/>
          <w:noProof/>
        </w:rPr>
        <w:t xml:space="preserve">Bay County </w:t>
      </w:r>
      <w:r>
        <w:rPr>
          <w:b/>
          <w:bCs/>
          <w:noProof/>
        </w:rPr>
        <w:t>Map</w:t>
      </w:r>
    </w:p>
    <w:p w14:paraId="06E96EB4" w14:textId="078774E0" w:rsidR="009B0585" w:rsidRDefault="000F12D3" w:rsidP="009B0585">
      <w:pPr>
        <w:jc w:val="center"/>
      </w:pPr>
      <w:r>
        <w:rPr>
          <w:noProof/>
        </w:rPr>
        <w:drawing>
          <wp:inline distT="0" distB="0" distL="0" distR="0" wp14:anchorId="2E1D1619" wp14:editId="73875820">
            <wp:extent cx="5151940" cy="3743325"/>
            <wp:effectExtent l="0" t="0" r="0" b="0"/>
            <wp:docPr id="17506294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29436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879" cy="377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89B50" w14:textId="2BAE24CE" w:rsidR="009B0585" w:rsidRPr="009B0585" w:rsidRDefault="009B0585" w:rsidP="009B0585">
      <w:pPr>
        <w:jc w:val="center"/>
        <w:rPr>
          <w:b/>
          <w:bCs/>
        </w:rPr>
      </w:pPr>
      <w:r w:rsidRPr="009B0585">
        <w:rPr>
          <w:b/>
          <w:bCs/>
        </w:rPr>
        <w:t>Gulf County Map</w:t>
      </w:r>
    </w:p>
    <w:p w14:paraId="2159B040" w14:textId="1BE6F8F4" w:rsidR="00FF471B" w:rsidRPr="000F12D3" w:rsidRDefault="009B0585" w:rsidP="009B0585">
      <w:pPr>
        <w:jc w:val="center"/>
      </w:pPr>
      <w:r>
        <w:rPr>
          <w:noProof/>
        </w:rPr>
        <w:drawing>
          <wp:inline distT="0" distB="0" distL="0" distR="0" wp14:anchorId="7B738485" wp14:editId="672EBFF8">
            <wp:extent cx="5124450" cy="3381809"/>
            <wp:effectExtent l="0" t="0" r="0" b="9525"/>
            <wp:docPr id="254601872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601872" name="Picture 1" descr="Ma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5053" cy="342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5DCD0" w14:textId="5E91A641" w:rsidR="009B0585" w:rsidRDefault="009B0585" w:rsidP="009B0585">
      <w:pPr>
        <w:jc w:val="center"/>
        <w:rPr>
          <w:b/>
          <w:bCs/>
          <w:noProof/>
          <w:sz w:val="28"/>
          <w:szCs w:val="28"/>
          <w:u w:val="single"/>
        </w:rPr>
      </w:pPr>
      <w:r w:rsidRPr="000F12D3">
        <w:rPr>
          <w:b/>
          <w:bCs/>
          <w:noProof/>
          <w:sz w:val="28"/>
          <w:szCs w:val="28"/>
          <w:u w:val="single"/>
        </w:rPr>
        <w:lastRenderedPageBreak/>
        <w:t>Panama City Little League Boundary Map</w:t>
      </w:r>
    </w:p>
    <w:p w14:paraId="6B9BC1C1" w14:textId="77777777" w:rsidR="009B0585" w:rsidRDefault="009B0585"/>
    <w:p w14:paraId="2BA1E012" w14:textId="77777777" w:rsidR="009B0585" w:rsidRDefault="009B0585"/>
    <w:p w14:paraId="6A0BAD16" w14:textId="162F8BD4" w:rsidR="00B16FEF" w:rsidRDefault="00DE4461">
      <w:r>
        <w:t>City of Panama City is requesting Little League participation. Panama City, Florida operates under District 1 –</w:t>
      </w:r>
      <w:r w:rsidR="00510713">
        <w:t xml:space="preserve"> Northwest Panhandle of Florida</w:t>
      </w:r>
      <w:r>
        <w:t xml:space="preserve">. Panama City Little League is requesting to divide several zip codes into one redefined District under </w:t>
      </w:r>
      <w:r w:rsidR="009B0585">
        <w:t xml:space="preserve">Panama City </w:t>
      </w:r>
      <w:r>
        <w:t>Little League.</w:t>
      </w:r>
    </w:p>
    <w:p w14:paraId="16A7A8E3" w14:textId="507A14D4" w:rsidR="00DE4461" w:rsidRDefault="00DE4461">
      <w:r>
        <w:t xml:space="preserve">Redefined District would include </w:t>
      </w:r>
      <w:r w:rsidR="00303FE1">
        <w:t xml:space="preserve">Bay County and Gulf County, Florida. Cities under Bay and Gulf Counties </w:t>
      </w:r>
      <w:proofErr w:type="gramStart"/>
      <w:r w:rsidR="00303FE1">
        <w:t>include:</w:t>
      </w:r>
      <w:proofErr w:type="gramEnd"/>
      <w:r w:rsidR="00303FE1">
        <w:t xml:space="preserve"> </w:t>
      </w:r>
      <w:r>
        <w:t xml:space="preserve">Panama City Beach, Lynn Haven, Southport, Panama City, Callaway, Springfield, Parker, Bayou George, Tyndall Air Force Base, Mexico Beach, Port St Joe, Wewahitchka, and Youngstown. </w:t>
      </w:r>
    </w:p>
    <w:p w14:paraId="36017624" w14:textId="72D2AC20" w:rsidR="006D61AE" w:rsidRDefault="00DE4461">
      <w:r>
        <w:t xml:space="preserve">Bay County and Gulf County zip codes included into new District: </w:t>
      </w:r>
      <w:r w:rsidR="0010776C">
        <w:t>32401, 32403, 32404, 32405,</w:t>
      </w:r>
      <w:r>
        <w:t xml:space="preserve"> 32407, 32408, </w:t>
      </w:r>
      <w:r w:rsidR="0010776C">
        <w:t xml:space="preserve">32409, 32413, 32444, 32456, and 32466. </w:t>
      </w:r>
    </w:p>
    <w:p w14:paraId="061CA5EF" w14:textId="56D1C79A" w:rsidR="00DE4461" w:rsidRDefault="006D61AE">
      <w:r>
        <w:t>Boundary Marke</w:t>
      </w:r>
      <w:r w:rsidR="009B0585">
        <w:t xml:space="preserve">r includes major </w:t>
      </w:r>
      <w:r>
        <w:t xml:space="preserve">US Major Highways.  Boundary map would begin </w:t>
      </w:r>
      <w:r w:rsidR="00303FE1">
        <w:t xml:space="preserve">in Bay County </w:t>
      </w:r>
      <w:r>
        <w:t>with intersection of Highway 98 and Highway 79 traveling north to Highway 20. The Intersection of Highway 20 and Highway 79 traveling east</w:t>
      </w:r>
      <w:r w:rsidR="0010776C">
        <w:t xml:space="preserve"> on Highway 20</w:t>
      </w:r>
      <w:r w:rsidR="00303FE1">
        <w:t xml:space="preserve"> into Gulf County</w:t>
      </w:r>
      <w:r>
        <w:t xml:space="preserve"> to Highway </w:t>
      </w:r>
      <w:r w:rsidR="0010776C">
        <w:t>7</w:t>
      </w:r>
      <w:r w:rsidR="006143EE">
        <w:t>3</w:t>
      </w:r>
      <w:r>
        <w:t xml:space="preserve">. Intersection of Highway </w:t>
      </w:r>
      <w:r w:rsidR="0010776C">
        <w:t>20</w:t>
      </w:r>
      <w:r>
        <w:t xml:space="preserve"> and Highway</w:t>
      </w:r>
      <w:r w:rsidR="0010776C">
        <w:t xml:space="preserve"> 73 traveling</w:t>
      </w:r>
      <w:r>
        <w:t xml:space="preserve"> south to </w:t>
      </w:r>
      <w:r w:rsidR="0010776C">
        <w:t>Highway 71.  Intersection of Highway 71 and Highway 73 traveling south to Highway 386. Intersection of Highway 386 and Highway 71 traveling southwest</w:t>
      </w:r>
      <w:r w:rsidR="00303FE1">
        <w:t>, into Bay County,</w:t>
      </w:r>
      <w:r w:rsidR="0010776C">
        <w:t xml:space="preserve"> to Highway 98. Intersection of Highway 98 and Highway 386 traveling west on Highway 98, over the Hathaway Bridge, until reaching beginning of Boundary map of Highway 79. </w:t>
      </w:r>
    </w:p>
    <w:p w14:paraId="60554219" w14:textId="729B5870" w:rsidR="000F12D3" w:rsidRPr="000F12D3" w:rsidRDefault="000F12D3"/>
    <w:sectPr w:rsidR="000F12D3" w:rsidRPr="000F1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EF"/>
    <w:rsid w:val="00010B0B"/>
    <w:rsid w:val="000F12D3"/>
    <w:rsid w:val="0010776C"/>
    <w:rsid w:val="001F182D"/>
    <w:rsid w:val="00303FE1"/>
    <w:rsid w:val="003F0F4E"/>
    <w:rsid w:val="004230E5"/>
    <w:rsid w:val="004E3CD1"/>
    <w:rsid w:val="00510713"/>
    <w:rsid w:val="006143EE"/>
    <w:rsid w:val="00686D85"/>
    <w:rsid w:val="006D61AE"/>
    <w:rsid w:val="009B0585"/>
    <w:rsid w:val="00B16FEF"/>
    <w:rsid w:val="00C14FD3"/>
    <w:rsid w:val="00CF6DBA"/>
    <w:rsid w:val="00DE4461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0D6D"/>
  <w15:chartTrackingRefBased/>
  <w15:docId w15:val="{1076BD4B-A54C-4E5C-AD6D-8BB7FEE0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Chappell</dc:creator>
  <cp:keywords/>
  <dc:description/>
  <cp:lastModifiedBy>Caleb Chappell</cp:lastModifiedBy>
  <cp:revision>5</cp:revision>
  <cp:lastPrinted>2024-09-20T00:58:00Z</cp:lastPrinted>
  <dcterms:created xsi:type="dcterms:W3CDTF">2024-09-23T20:11:00Z</dcterms:created>
  <dcterms:modified xsi:type="dcterms:W3CDTF">2025-05-22T21:01:00Z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2024-07-22T21:04:44Z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293c4d21-61ee-43e8-b475-91677a447775</vt:lpwstr>
  </property>
  <property fmtid="{D5CDD505-2E9C-101B-9397-08002B2CF9AE}" pid="7" name="MSIP_Label_defa4170-0d19-0005-0004-bc88714345d2_ActionId">
    <vt:lpwstr>f0cbf8b4-e03c-4d09-9189-a70488b69e69</vt:lpwstr>
  </property>
  <property fmtid="{D5CDD505-2E9C-101B-9397-08002B2CF9AE}" pid="8" name="MSIP_Label_defa4170-0d19-0005-0004-bc88714345d2_ContentBits">
    <vt:lpwstr>0</vt:lpwstr>
  </property>
</Properties>
</file>